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40568C" w:rsidRPr="0040568C" w:rsidTr="0040568C">
        <w:trPr>
          <w:tblCellSpacing w:w="0" w:type="dxa"/>
        </w:trPr>
        <w:tc>
          <w:tcPr>
            <w:tcW w:w="0" w:type="auto"/>
            <w:tcMar>
              <w:top w:w="0" w:type="dxa"/>
              <w:left w:w="75" w:type="dxa"/>
              <w:bottom w:w="0" w:type="dxa"/>
              <w:right w:w="75" w:type="dxa"/>
            </w:tcMar>
            <w:vAlign w:val="center"/>
            <w:hideMark/>
          </w:tcPr>
          <w:p w:rsidR="0040568C" w:rsidRPr="0040568C" w:rsidRDefault="0040568C" w:rsidP="0040568C">
            <w:pPr>
              <w:spacing w:after="0" w:line="240" w:lineRule="auto"/>
              <w:jc w:val="center"/>
              <w:rPr>
                <w:rFonts w:ascii="Times New Roman" w:eastAsia="Times New Roman" w:hAnsi="Times New Roman" w:cs="Times New Roman"/>
                <w:sz w:val="21"/>
                <w:szCs w:val="21"/>
                <w:lang w:eastAsia="en-IN"/>
              </w:rPr>
            </w:pPr>
            <w:r w:rsidRPr="0040568C">
              <w:rPr>
                <w:rFonts w:ascii="Times New Roman" w:eastAsia="Times New Roman" w:hAnsi="Times New Roman" w:cs="Times New Roman"/>
                <w:b/>
                <w:bCs/>
                <w:sz w:val="21"/>
                <w:szCs w:val="21"/>
                <w:lang w:eastAsia="en-IN"/>
              </w:rPr>
              <w:t>Document No.:- CO3797-220922</w:t>
            </w:r>
          </w:p>
        </w:tc>
      </w:tr>
      <w:tr w:rsidR="0040568C" w:rsidRPr="0040568C" w:rsidTr="0040568C">
        <w:trPr>
          <w:tblCellSpacing w:w="0" w:type="dxa"/>
        </w:trPr>
        <w:tc>
          <w:tcPr>
            <w:tcW w:w="0" w:type="auto"/>
            <w:tcMar>
              <w:top w:w="0" w:type="dxa"/>
              <w:left w:w="75" w:type="dxa"/>
              <w:bottom w:w="0" w:type="dxa"/>
              <w:right w:w="75" w:type="dxa"/>
            </w:tcMar>
            <w:vAlign w:val="center"/>
            <w:hideMark/>
          </w:tcPr>
          <w:p w:rsidR="0040568C" w:rsidRPr="0040568C" w:rsidRDefault="0040568C" w:rsidP="0040568C">
            <w:pPr>
              <w:spacing w:after="0"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b/>
                <w:bCs/>
                <w:sz w:val="21"/>
                <w:szCs w:val="21"/>
                <w:lang w:eastAsia="en-IN"/>
              </w:rPr>
              <w:t xml:space="preserve">Subject: </w:t>
            </w:r>
            <w:r w:rsidRPr="0040568C">
              <w:rPr>
                <w:rFonts w:ascii="Times New Roman" w:eastAsia="Times New Roman" w:hAnsi="Times New Roman" w:cs="Times New Roman"/>
                <w:sz w:val="21"/>
                <w:szCs w:val="21"/>
                <w:lang w:eastAsia="en-IN"/>
              </w:rPr>
              <w:t>Grant of loans/advances for celebration of marriage of wards/dependent sisters and their own marriage of the employees of LUVAS for the financial year 2022-23 (2nd  Phase)</w:t>
            </w:r>
          </w:p>
        </w:tc>
      </w:tr>
      <w:tr w:rsidR="0040568C" w:rsidRPr="0040568C" w:rsidTr="0040568C">
        <w:trPr>
          <w:tblCellSpacing w:w="0" w:type="dxa"/>
        </w:trPr>
        <w:tc>
          <w:tcPr>
            <w:tcW w:w="0" w:type="auto"/>
            <w:tcMar>
              <w:top w:w="0" w:type="dxa"/>
              <w:left w:w="75" w:type="dxa"/>
              <w:bottom w:w="0" w:type="dxa"/>
              <w:right w:w="75" w:type="dxa"/>
            </w:tcMar>
            <w:vAlign w:val="center"/>
            <w:hideMark/>
          </w:tcPr>
          <w:p w:rsidR="0040568C" w:rsidRPr="0040568C" w:rsidRDefault="0040568C" w:rsidP="0040568C">
            <w:pPr>
              <w:spacing w:after="0"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sz w:val="21"/>
                <w:szCs w:val="21"/>
                <w:lang w:eastAsia="en-IN"/>
              </w:rPr>
              <w:t>   </w:t>
            </w:r>
          </w:p>
        </w:tc>
      </w:tr>
      <w:tr w:rsidR="0040568C" w:rsidRPr="0040568C" w:rsidTr="0040568C">
        <w:trPr>
          <w:tblCellSpacing w:w="0" w:type="dxa"/>
        </w:trPr>
        <w:tc>
          <w:tcPr>
            <w:tcW w:w="0" w:type="auto"/>
            <w:tcMar>
              <w:top w:w="0" w:type="dxa"/>
              <w:left w:w="75" w:type="dxa"/>
              <w:bottom w:w="0" w:type="dxa"/>
              <w:right w:w="75" w:type="dxa"/>
            </w:tcMar>
            <w:vAlign w:val="center"/>
            <w:hideMark/>
          </w:tcPr>
          <w:p w:rsidR="0040568C" w:rsidRPr="0040568C" w:rsidRDefault="0040568C" w:rsidP="0040568C">
            <w:pPr>
              <w:spacing w:after="0"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sz w:val="21"/>
                <w:szCs w:val="21"/>
                <w:lang w:eastAsia="en-IN"/>
              </w:rPr>
              <w:t>   </w:t>
            </w:r>
          </w:p>
        </w:tc>
      </w:tr>
      <w:tr w:rsidR="0040568C" w:rsidRPr="0040568C" w:rsidTr="0040568C">
        <w:trPr>
          <w:tblCellSpacing w:w="0" w:type="dxa"/>
        </w:trPr>
        <w:tc>
          <w:tcPr>
            <w:tcW w:w="0" w:type="auto"/>
            <w:tcMar>
              <w:top w:w="0" w:type="dxa"/>
              <w:left w:w="75" w:type="dxa"/>
              <w:bottom w:w="0" w:type="dxa"/>
              <w:right w:w="75" w:type="dxa"/>
            </w:tcMar>
            <w:vAlign w:val="center"/>
            <w:hideMark/>
          </w:tcPr>
          <w:p w:rsidR="0040568C" w:rsidRPr="0040568C" w:rsidRDefault="0040568C" w:rsidP="0040568C">
            <w:pPr>
              <w:spacing w:after="0"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From</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The Comptroller,</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                       LUVAS, </w:t>
            </w:r>
            <w:proofErr w:type="spellStart"/>
            <w:r w:rsidRPr="0040568C">
              <w:rPr>
                <w:rFonts w:ascii="Times New Roman" w:eastAsia="Times New Roman" w:hAnsi="Times New Roman" w:cs="Times New Roman"/>
                <w:color w:val="333333"/>
                <w:sz w:val="24"/>
                <w:szCs w:val="24"/>
                <w:shd w:val="clear" w:color="auto" w:fill="FFFFFF"/>
                <w:lang w:eastAsia="en-IN"/>
              </w:rPr>
              <w:t>Hisar</w:t>
            </w:r>
            <w:proofErr w:type="spellEnd"/>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To</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All Deans/Directors/Officers/HODs/DDOs</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(Including outstations)</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                        LUVAS, </w:t>
            </w:r>
            <w:proofErr w:type="spellStart"/>
            <w:r w:rsidRPr="0040568C">
              <w:rPr>
                <w:rFonts w:ascii="Times New Roman" w:eastAsia="Times New Roman" w:hAnsi="Times New Roman" w:cs="Times New Roman"/>
                <w:color w:val="333333"/>
                <w:sz w:val="24"/>
                <w:szCs w:val="24"/>
                <w:shd w:val="clear" w:color="auto" w:fill="FFFFFF"/>
                <w:lang w:eastAsia="en-IN"/>
              </w:rPr>
              <w:t>Hisar</w:t>
            </w:r>
            <w:proofErr w:type="spellEnd"/>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Calibri" w:eastAsia="Times New Roman" w:hAnsi="Calibri" w:cs="Calibri"/>
                <w:shd w:val="clear" w:color="auto" w:fill="FFFFFF"/>
                <w:lang w:eastAsia="en-IN"/>
              </w:rPr>
              <w:t> </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Memo No.: - LUVAS/CVU/B-1(14)/2022/5231-75</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Dated: 21.09.2022</w:t>
            </w:r>
          </w:p>
          <w:p w:rsidR="0040568C" w:rsidRPr="0040568C" w:rsidRDefault="0040568C" w:rsidP="0040568C">
            <w:pPr>
              <w:spacing w:line="240" w:lineRule="auto"/>
              <w:rPr>
                <w:rFonts w:ascii="Times New Roman" w:eastAsia="Times New Roman" w:hAnsi="Times New Roman" w:cs="Times New Roman"/>
                <w:sz w:val="21"/>
                <w:szCs w:val="21"/>
                <w:lang w:eastAsia="en-IN"/>
              </w:rPr>
            </w:pPr>
            <w:r w:rsidRPr="0040568C">
              <w:rPr>
                <w:rFonts w:ascii="Calibri" w:eastAsia="Times New Roman" w:hAnsi="Calibri" w:cs="Calibri"/>
                <w:shd w:val="clear" w:color="auto" w:fill="FFFFFF"/>
                <w:lang w:eastAsia="en-IN"/>
              </w:rPr>
              <w:t> </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b/>
                <w:bCs/>
                <w:color w:val="333333"/>
                <w:sz w:val="24"/>
                <w:szCs w:val="24"/>
                <w:shd w:val="clear" w:color="auto" w:fill="FFFFFF"/>
                <w:lang w:eastAsia="en-IN"/>
              </w:rPr>
              <w:t>Subject:          Grant of loans/advances for celebration of marriage of wards/dependent sisters and their own marriage of the employees of LUVAS for the financial year 2022-23 (2</w:t>
            </w:r>
            <w:r w:rsidRPr="0040568C">
              <w:rPr>
                <w:rFonts w:ascii="Times New Roman" w:eastAsia="Times New Roman" w:hAnsi="Times New Roman" w:cs="Times New Roman"/>
                <w:b/>
                <w:bCs/>
                <w:color w:val="333333"/>
                <w:sz w:val="24"/>
                <w:szCs w:val="24"/>
                <w:shd w:val="clear" w:color="auto" w:fill="FFFFFF"/>
                <w:vertAlign w:val="superscript"/>
                <w:lang w:eastAsia="en-IN"/>
              </w:rPr>
              <w:t>nd</w:t>
            </w:r>
            <w:r w:rsidRPr="0040568C">
              <w:rPr>
                <w:rFonts w:ascii="Times New Roman" w:eastAsia="Times New Roman" w:hAnsi="Times New Roman" w:cs="Times New Roman"/>
                <w:b/>
                <w:bCs/>
                <w:color w:val="333333"/>
                <w:sz w:val="24"/>
                <w:szCs w:val="24"/>
                <w:shd w:val="clear" w:color="auto" w:fill="FFFFFF"/>
                <w:lang w:eastAsia="en-IN"/>
              </w:rPr>
              <w:t xml:space="preserve">  Phase)</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Calibri" w:eastAsia="Times New Roman" w:hAnsi="Calibri" w:cs="Calibri"/>
                <w:b/>
                <w:bCs/>
                <w:shd w:val="clear" w:color="auto" w:fill="FFFFFF"/>
                <w:lang w:eastAsia="en-IN"/>
              </w:rPr>
              <w:t>                        </w:t>
            </w:r>
            <w:r w:rsidRPr="0040568C">
              <w:rPr>
                <w:rFonts w:ascii="Times New Roman" w:eastAsia="Times New Roman" w:hAnsi="Times New Roman" w:cs="Times New Roman"/>
                <w:color w:val="333333"/>
                <w:sz w:val="24"/>
                <w:szCs w:val="24"/>
                <w:shd w:val="clear" w:color="auto" w:fill="FFFFFF"/>
                <w:lang w:eastAsia="en-IN"/>
              </w:rPr>
              <w:t xml:space="preserve">Applications for marriage loan/advance </w:t>
            </w:r>
            <w:proofErr w:type="gramStart"/>
            <w:r w:rsidRPr="0040568C">
              <w:rPr>
                <w:rFonts w:ascii="Times New Roman" w:eastAsia="Times New Roman" w:hAnsi="Times New Roman" w:cs="Times New Roman"/>
                <w:color w:val="333333"/>
                <w:sz w:val="24"/>
                <w:szCs w:val="24"/>
                <w:shd w:val="clear" w:color="auto" w:fill="FFFFFF"/>
                <w:lang w:eastAsia="en-IN"/>
              </w:rPr>
              <w:t>are invited</w:t>
            </w:r>
            <w:proofErr w:type="gramEnd"/>
            <w:r w:rsidRPr="0040568C">
              <w:rPr>
                <w:rFonts w:ascii="Times New Roman" w:eastAsia="Times New Roman" w:hAnsi="Times New Roman" w:cs="Times New Roman"/>
                <w:color w:val="333333"/>
                <w:sz w:val="24"/>
                <w:szCs w:val="24"/>
                <w:shd w:val="clear" w:color="auto" w:fill="FFFFFF"/>
                <w:lang w:eastAsia="en-IN"/>
              </w:rPr>
              <w:t xml:space="preserve"> on the prescribed </w:t>
            </w:r>
            <w:proofErr w:type="spellStart"/>
            <w:r w:rsidRPr="0040568C">
              <w:rPr>
                <w:rFonts w:ascii="Times New Roman" w:eastAsia="Times New Roman" w:hAnsi="Times New Roman" w:cs="Times New Roman"/>
                <w:color w:val="333333"/>
                <w:sz w:val="24"/>
                <w:szCs w:val="24"/>
                <w:shd w:val="clear" w:color="auto" w:fill="FFFFFF"/>
                <w:lang w:eastAsia="en-IN"/>
              </w:rPr>
              <w:t>proforma</w:t>
            </w:r>
            <w:proofErr w:type="spellEnd"/>
            <w:r w:rsidRPr="0040568C">
              <w:rPr>
                <w:rFonts w:ascii="Times New Roman" w:eastAsia="Times New Roman" w:hAnsi="Times New Roman" w:cs="Times New Roman"/>
                <w:color w:val="333333"/>
                <w:sz w:val="24"/>
                <w:szCs w:val="24"/>
                <w:shd w:val="clear" w:color="auto" w:fill="FFFFFF"/>
                <w:lang w:eastAsia="en-IN"/>
              </w:rPr>
              <w:t xml:space="preserve"> (copy attached) along with service book of the officials concerned through respective controlling officers on or </w:t>
            </w:r>
            <w:r w:rsidRPr="0040568C">
              <w:rPr>
                <w:rFonts w:ascii="Times New Roman" w:eastAsia="Times New Roman" w:hAnsi="Times New Roman" w:cs="Times New Roman"/>
                <w:b/>
                <w:bCs/>
                <w:color w:val="333333"/>
                <w:sz w:val="24"/>
                <w:szCs w:val="24"/>
                <w:shd w:val="clear" w:color="auto" w:fill="FFFFFF"/>
                <w:lang w:eastAsia="en-IN"/>
              </w:rPr>
              <w:t>before 18.10.2022</w:t>
            </w:r>
            <w:r w:rsidRPr="0040568C">
              <w:rPr>
                <w:rFonts w:ascii="Times New Roman" w:eastAsia="Times New Roman" w:hAnsi="Times New Roman" w:cs="Times New Roman"/>
                <w:color w:val="333333"/>
                <w:sz w:val="24"/>
                <w:szCs w:val="24"/>
                <w:shd w:val="clear" w:color="auto" w:fill="FFFFFF"/>
                <w:lang w:eastAsia="en-IN"/>
              </w:rPr>
              <w:t xml:space="preserve"> for celebration of marriage of their wards/dependent sisters and their own marriage of employees during the financial year 2022-23. Number of advances in each case is restricted </w:t>
            </w:r>
            <w:proofErr w:type="spellStart"/>
            <w:r w:rsidRPr="0040568C">
              <w:rPr>
                <w:rFonts w:ascii="Times New Roman" w:eastAsia="Times New Roman" w:hAnsi="Times New Roman" w:cs="Times New Roman"/>
                <w:color w:val="333333"/>
                <w:sz w:val="24"/>
                <w:szCs w:val="24"/>
                <w:shd w:val="clear" w:color="auto" w:fill="FFFFFF"/>
                <w:lang w:eastAsia="en-IN"/>
              </w:rPr>
              <w:t>upto</w:t>
            </w:r>
            <w:proofErr w:type="spellEnd"/>
            <w:r w:rsidRPr="0040568C">
              <w:rPr>
                <w:rFonts w:ascii="Times New Roman" w:eastAsia="Times New Roman" w:hAnsi="Times New Roman" w:cs="Times New Roman"/>
                <w:color w:val="333333"/>
                <w:sz w:val="24"/>
                <w:szCs w:val="24"/>
                <w:shd w:val="clear" w:color="auto" w:fill="FFFFFF"/>
                <w:lang w:eastAsia="en-IN"/>
              </w:rPr>
              <w:t> </w:t>
            </w:r>
            <w:r w:rsidRPr="0040568C">
              <w:rPr>
                <w:rFonts w:ascii="Times New Roman" w:eastAsia="Times New Roman" w:hAnsi="Times New Roman" w:cs="Times New Roman"/>
                <w:b/>
                <w:bCs/>
                <w:color w:val="333333"/>
                <w:sz w:val="24"/>
                <w:szCs w:val="24"/>
                <w:shd w:val="clear" w:color="auto" w:fill="FFFFFF"/>
                <w:lang w:eastAsia="en-IN"/>
              </w:rPr>
              <w:t>two</w:t>
            </w:r>
            <w:r w:rsidRPr="0040568C">
              <w:rPr>
                <w:rFonts w:ascii="Times New Roman" w:eastAsia="Times New Roman" w:hAnsi="Times New Roman" w:cs="Times New Roman"/>
                <w:color w:val="333333"/>
                <w:sz w:val="24"/>
                <w:szCs w:val="24"/>
                <w:shd w:val="clear" w:color="auto" w:fill="FFFFFF"/>
                <w:lang w:eastAsia="en-IN"/>
              </w:rPr>
              <w:t> only. Applications received after due date will be entertained subject to the availability of funds. Other terms and conditions regarding the grant of marriage loan issued by the State Govt. from time to time will be applicable. In addition to the above, the ceiling for the marriage advances will be as under:-</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b/>
                <w:bCs/>
                <w:color w:val="333333"/>
                <w:sz w:val="24"/>
                <w:szCs w:val="24"/>
                <w:shd w:val="clear" w:color="auto" w:fill="FFFFFF"/>
                <w:lang w:eastAsia="en-IN"/>
              </w:rPr>
              <w:t>Marriage Loan</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w:t>
            </w:r>
            <w:proofErr w:type="spellStart"/>
            <w:r w:rsidRPr="0040568C">
              <w:rPr>
                <w:rFonts w:ascii="Times New Roman" w:eastAsia="Times New Roman" w:hAnsi="Times New Roman" w:cs="Times New Roman"/>
                <w:color w:val="333333"/>
                <w:sz w:val="24"/>
                <w:szCs w:val="24"/>
                <w:shd w:val="clear" w:color="auto" w:fill="FFFFFF"/>
                <w:lang w:eastAsia="en-IN"/>
              </w:rPr>
              <w:t>i</w:t>
            </w:r>
            <w:proofErr w:type="spellEnd"/>
            <w:r w:rsidRPr="0040568C">
              <w:rPr>
                <w:rFonts w:ascii="Times New Roman" w:eastAsia="Times New Roman" w:hAnsi="Times New Roman" w:cs="Times New Roman"/>
                <w:color w:val="333333"/>
                <w:sz w:val="24"/>
                <w:szCs w:val="24"/>
                <w:shd w:val="clear" w:color="auto" w:fill="FFFFFF"/>
                <w:lang w:eastAsia="en-IN"/>
              </w:rPr>
              <w:t xml:space="preserve">)   10 month basic pay, in any pay matrix, subject to a ceiling of Rs.3.00 Lakh (Rupees Three Lakh Only) whichever is less for the marriage of their sons/daughters/dependent sister(s) and </w:t>
            </w:r>
            <w:proofErr w:type="spellStart"/>
            <w:proofErr w:type="gramStart"/>
            <w:r w:rsidRPr="0040568C">
              <w:rPr>
                <w:rFonts w:ascii="Times New Roman" w:eastAsia="Times New Roman" w:hAnsi="Times New Roman" w:cs="Times New Roman"/>
                <w:color w:val="333333"/>
                <w:sz w:val="24"/>
                <w:szCs w:val="24"/>
                <w:shd w:val="clear" w:color="auto" w:fill="FFFFFF"/>
                <w:lang w:eastAsia="en-IN"/>
              </w:rPr>
              <w:t>self marriage</w:t>
            </w:r>
            <w:proofErr w:type="spellEnd"/>
            <w:proofErr w:type="gramEnd"/>
            <w:r w:rsidRPr="0040568C">
              <w:rPr>
                <w:rFonts w:ascii="Times New Roman" w:eastAsia="Times New Roman" w:hAnsi="Times New Roman" w:cs="Times New Roman"/>
                <w:color w:val="333333"/>
                <w:sz w:val="24"/>
                <w:szCs w:val="24"/>
                <w:shd w:val="clear" w:color="auto" w:fill="FFFFFF"/>
                <w:lang w:eastAsia="en-IN"/>
              </w:rPr>
              <w:t>.</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(ii)    This loan will be available for two times only in entire service.</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       (iii)    Interest </w:t>
            </w:r>
            <w:proofErr w:type="gramStart"/>
            <w:r w:rsidRPr="0040568C">
              <w:rPr>
                <w:rFonts w:ascii="Times New Roman" w:eastAsia="Times New Roman" w:hAnsi="Times New Roman" w:cs="Times New Roman"/>
                <w:color w:val="333333"/>
                <w:sz w:val="24"/>
                <w:szCs w:val="24"/>
                <w:shd w:val="clear" w:color="auto" w:fill="FFFFFF"/>
                <w:lang w:eastAsia="en-IN"/>
              </w:rPr>
              <w:t>shall be charged</w:t>
            </w:r>
            <w:proofErr w:type="gramEnd"/>
            <w:r w:rsidRPr="0040568C">
              <w:rPr>
                <w:rFonts w:ascii="Times New Roman" w:eastAsia="Times New Roman" w:hAnsi="Times New Roman" w:cs="Times New Roman"/>
                <w:color w:val="333333"/>
                <w:sz w:val="24"/>
                <w:szCs w:val="24"/>
                <w:shd w:val="clear" w:color="auto" w:fill="FFFFFF"/>
                <w:lang w:eastAsia="en-IN"/>
              </w:rPr>
              <w:t xml:space="preserve"> as per instructions of State Govt.</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Calibri" w:eastAsia="Times New Roman" w:hAnsi="Calibri" w:cs="Calibri"/>
                <w:shd w:val="clear" w:color="auto" w:fill="FFFFFF"/>
                <w:lang w:eastAsia="en-IN"/>
              </w:rPr>
              <w:t> </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2.                     The marriage loan will be admissible only to those applicants; marriage of whose/their wards is fixed on or before 31.12.2022</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Calibri" w:eastAsia="Times New Roman" w:hAnsi="Calibri" w:cs="Calibri"/>
                <w:shd w:val="clear" w:color="auto" w:fill="FFFFFF"/>
                <w:lang w:eastAsia="en-IN"/>
              </w:rPr>
              <w:t> </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lastRenderedPageBreak/>
              <w:t xml:space="preserve">3.                     It will be the responsibility of the concerned HOD/Office to bring this circular to the notice of all employees and keep record of bringing these instructions to their notice in proper custody. Incomplete applications </w:t>
            </w:r>
            <w:proofErr w:type="gramStart"/>
            <w:r w:rsidRPr="0040568C">
              <w:rPr>
                <w:rFonts w:ascii="Times New Roman" w:eastAsia="Times New Roman" w:hAnsi="Times New Roman" w:cs="Times New Roman"/>
                <w:color w:val="333333"/>
                <w:sz w:val="24"/>
                <w:szCs w:val="24"/>
                <w:shd w:val="clear" w:color="auto" w:fill="FFFFFF"/>
                <w:lang w:eastAsia="en-IN"/>
              </w:rPr>
              <w:t>will not be considered</w:t>
            </w:r>
            <w:proofErr w:type="gramEnd"/>
            <w:r w:rsidRPr="0040568C">
              <w:rPr>
                <w:rFonts w:ascii="Times New Roman" w:eastAsia="Times New Roman" w:hAnsi="Times New Roman" w:cs="Times New Roman"/>
                <w:color w:val="333333"/>
                <w:sz w:val="24"/>
                <w:szCs w:val="24"/>
                <w:shd w:val="clear" w:color="auto" w:fill="FFFFFF"/>
                <w:lang w:eastAsia="en-IN"/>
              </w:rPr>
              <w:t>.</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Calibri" w:eastAsia="Times New Roman" w:hAnsi="Calibri" w:cs="Calibri"/>
                <w:shd w:val="clear" w:color="auto" w:fill="FFFFFF"/>
                <w:lang w:eastAsia="en-IN"/>
              </w:rPr>
              <w:t> </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4.                     In case of dependent sister’s marriage advance, the employee will furnish an affidavit to his/her respective office on non-judicial stamp paper of Rs.10/- to the effect that the sister, for whose marriage advance is being obtained, is wholly dependent upon him/her and financial condition of the parents is such that they cannot perform marriage by themselves. The names of all other brothers and sisters of the University/Government employee along with their respective departments </w:t>
            </w:r>
            <w:proofErr w:type="gramStart"/>
            <w:r w:rsidRPr="0040568C">
              <w:rPr>
                <w:rFonts w:ascii="Times New Roman" w:eastAsia="Times New Roman" w:hAnsi="Times New Roman" w:cs="Times New Roman"/>
                <w:color w:val="333333"/>
                <w:sz w:val="24"/>
                <w:szCs w:val="24"/>
                <w:shd w:val="clear" w:color="auto" w:fill="FFFFFF"/>
                <w:lang w:eastAsia="en-IN"/>
              </w:rPr>
              <w:t>should also be mentioned</w:t>
            </w:r>
            <w:proofErr w:type="gramEnd"/>
            <w:r w:rsidRPr="0040568C">
              <w:rPr>
                <w:rFonts w:ascii="Times New Roman" w:eastAsia="Times New Roman" w:hAnsi="Times New Roman" w:cs="Times New Roman"/>
                <w:color w:val="333333"/>
                <w:sz w:val="24"/>
                <w:szCs w:val="24"/>
                <w:shd w:val="clear" w:color="auto" w:fill="FFFFFF"/>
                <w:lang w:eastAsia="en-IN"/>
              </w:rPr>
              <w:t xml:space="preserve"> in affidavit and they will not claim marriage advance from their departments for the marriage of their sister.</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w:t>
            </w:r>
            <w:r>
              <w:rPr>
                <w:rFonts w:ascii="Times New Roman" w:eastAsia="Times New Roman" w:hAnsi="Times New Roman" w:cs="Times New Roman"/>
                <w:color w:val="333333"/>
                <w:sz w:val="24"/>
                <w:szCs w:val="24"/>
                <w:shd w:val="clear" w:color="auto" w:fill="FFFFFF"/>
                <w:lang w:eastAsia="en-IN"/>
              </w:rPr>
              <w:t>                              </w:t>
            </w:r>
            <w:proofErr w:type="spellStart"/>
            <w:r w:rsidRPr="0040568C">
              <w:rPr>
                <w:rFonts w:ascii="Times New Roman" w:eastAsia="Times New Roman" w:hAnsi="Times New Roman" w:cs="Times New Roman"/>
                <w:color w:val="333333"/>
                <w:sz w:val="24"/>
                <w:szCs w:val="24"/>
                <w:shd w:val="clear" w:color="auto" w:fill="FFFFFF"/>
                <w:lang w:eastAsia="en-IN"/>
              </w:rPr>
              <w:t>Sd</w:t>
            </w:r>
            <w:proofErr w:type="spellEnd"/>
            <w:r w:rsidRPr="0040568C">
              <w:rPr>
                <w:rFonts w:ascii="Times New Roman" w:eastAsia="Times New Roman" w:hAnsi="Times New Roman" w:cs="Times New Roman"/>
                <w:color w:val="333333"/>
                <w:sz w:val="24"/>
                <w:szCs w:val="24"/>
                <w:shd w:val="clear" w:color="auto" w:fill="FFFFFF"/>
                <w:lang w:eastAsia="en-IN"/>
              </w:rPr>
              <w:t>/-</w:t>
            </w:r>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r>
              <w:rPr>
                <w:rFonts w:ascii="Times New Roman" w:eastAsia="Times New Roman" w:hAnsi="Times New Roman" w:cs="Times New Roman"/>
                <w:color w:val="333333"/>
                <w:sz w:val="24"/>
                <w:szCs w:val="24"/>
                <w:shd w:val="clear" w:color="auto" w:fill="FFFFFF"/>
                <w:lang w:eastAsia="en-IN"/>
              </w:rPr>
              <w:t xml:space="preserve">Enc.:-As </w:t>
            </w:r>
            <w:r w:rsidRPr="0040568C">
              <w:rPr>
                <w:rFonts w:ascii="Times New Roman" w:eastAsia="Times New Roman" w:hAnsi="Times New Roman" w:cs="Times New Roman"/>
                <w:color w:val="333333"/>
                <w:sz w:val="24"/>
                <w:szCs w:val="24"/>
                <w:shd w:val="clear" w:color="auto" w:fill="FFFFFF"/>
                <w:lang w:eastAsia="en-IN"/>
              </w:rPr>
              <w:t>above  </w:t>
            </w:r>
            <w:r w:rsidRPr="0040568C">
              <w:rPr>
                <w:rFonts w:ascii="Times New Roman" w:eastAsia="Times New Roman" w:hAnsi="Times New Roman" w:cs="Times New Roman"/>
                <w:color w:val="333333"/>
                <w:sz w:val="24"/>
                <w:szCs w:val="24"/>
                <w:shd w:val="clear" w:color="auto" w:fill="FFFFFF"/>
                <w:lang w:eastAsia="en-IN"/>
              </w:rPr>
              <w:t> </w:t>
            </w:r>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bookmarkStart w:id="0" w:name="_GoBack"/>
            <w:bookmarkEnd w:id="0"/>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p>
          <w:p w:rsidR="0040568C" w:rsidRDefault="0040568C" w:rsidP="0040568C">
            <w:pPr>
              <w:spacing w:line="240" w:lineRule="auto"/>
              <w:jc w:val="both"/>
              <w:rPr>
                <w:rFonts w:ascii="Times New Roman" w:eastAsia="Times New Roman" w:hAnsi="Times New Roman" w:cs="Times New Roman"/>
                <w:color w:val="333333"/>
                <w:sz w:val="24"/>
                <w:szCs w:val="24"/>
                <w:shd w:val="clear" w:color="auto" w:fill="FFFFFF"/>
                <w:lang w:eastAsia="en-IN"/>
              </w:rPr>
            </w:pPr>
          </w:p>
          <w:p w:rsidR="0040568C" w:rsidRPr="0040568C" w:rsidRDefault="0040568C" w:rsidP="0040568C">
            <w:pPr>
              <w:spacing w:line="240" w:lineRule="auto"/>
              <w:jc w:val="right"/>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Comptroller</w:t>
            </w:r>
          </w:p>
          <w:p w:rsidR="0040568C" w:rsidRPr="0040568C" w:rsidRDefault="0040568C" w:rsidP="0040568C">
            <w:pPr>
              <w:spacing w:line="240" w:lineRule="auto"/>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Copy to:</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val="en-US" w:eastAsia="en-IN"/>
              </w:rPr>
              <w:t xml:space="preserve">Secretary to Vice-Chancellor for kind information of Worthy Vice-Chancellor, LUVAS, </w:t>
            </w:r>
            <w:proofErr w:type="spellStart"/>
            <w:r w:rsidRPr="0040568C">
              <w:rPr>
                <w:rFonts w:ascii="Times New Roman" w:eastAsia="Times New Roman" w:hAnsi="Times New Roman" w:cs="Times New Roman"/>
                <w:color w:val="333333"/>
                <w:sz w:val="24"/>
                <w:szCs w:val="24"/>
                <w:shd w:val="clear" w:color="auto" w:fill="FFFFFF"/>
                <w:lang w:val="en-US" w:eastAsia="en-IN"/>
              </w:rPr>
              <w:t>Hisar</w:t>
            </w:r>
            <w:proofErr w:type="spellEnd"/>
            <w:r w:rsidRPr="0040568C">
              <w:rPr>
                <w:rFonts w:ascii="Times New Roman" w:eastAsia="Times New Roman" w:hAnsi="Times New Roman" w:cs="Times New Roman"/>
                <w:color w:val="333333"/>
                <w:sz w:val="24"/>
                <w:szCs w:val="24"/>
                <w:shd w:val="clear" w:color="auto" w:fill="FFFFFF"/>
                <w:lang w:val="en-US" w:eastAsia="en-IN"/>
              </w:rPr>
              <w:t>.</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S.P.S. to Vice-Chancellor, LUVAS, </w:t>
            </w:r>
            <w:proofErr w:type="spellStart"/>
            <w:r w:rsidRPr="0040568C">
              <w:rPr>
                <w:rFonts w:ascii="Times New Roman" w:eastAsia="Times New Roman" w:hAnsi="Times New Roman" w:cs="Times New Roman"/>
                <w:color w:val="333333"/>
                <w:sz w:val="24"/>
                <w:szCs w:val="24"/>
                <w:shd w:val="clear" w:color="auto" w:fill="FFFFFF"/>
                <w:lang w:eastAsia="en-IN"/>
              </w:rPr>
              <w:t>Hisar</w:t>
            </w:r>
            <w:proofErr w:type="spellEnd"/>
            <w:r w:rsidRPr="0040568C">
              <w:rPr>
                <w:rFonts w:ascii="Times New Roman" w:eastAsia="Times New Roman" w:hAnsi="Times New Roman" w:cs="Times New Roman"/>
                <w:color w:val="333333"/>
                <w:sz w:val="24"/>
                <w:szCs w:val="24"/>
                <w:shd w:val="clear" w:color="auto" w:fill="FFFFFF"/>
                <w:lang w:eastAsia="en-IN"/>
              </w:rPr>
              <w:t>.</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DDO O/o Comptroller, LUVAS, </w:t>
            </w:r>
            <w:proofErr w:type="spellStart"/>
            <w:r w:rsidRPr="0040568C">
              <w:rPr>
                <w:rFonts w:ascii="Times New Roman" w:eastAsia="Times New Roman" w:hAnsi="Times New Roman" w:cs="Times New Roman"/>
                <w:color w:val="333333"/>
                <w:sz w:val="24"/>
                <w:szCs w:val="24"/>
                <w:shd w:val="clear" w:color="auto" w:fill="FFFFFF"/>
                <w:lang w:eastAsia="en-IN"/>
              </w:rPr>
              <w:t>Hisar</w:t>
            </w:r>
            <w:proofErr w:type="spellEnd"/>
            <w:r w:rsidRPr="0040568C">
              <w:rPr>
                <w:rFonts w:ascii="Times New Roman" w:eastAsia="Times New Roman" w:hAnsi="Times New Roman" w:cs="Times New Roman"/>
                <w:color w:val="333333"/>
                <w:sz w:val="24"/>
                <w:szCs w:val="24"/>
                <w:shd w:val="clear" w:color="auto" w:fill="FFFFFF"/>
                <w:lang w:eastAsia="en-IN"/>
              </w:rPr>
              <w:t>.</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color w:val="333333"/>
                <w:sz w:val="24"/>
                <w:szCs w:val="24"/>
                <w:shd w:val="clear" w:color="auto" w:fill="FFFFFF"/>
                <w:lang w:eastAsia="en-IN"/>
              </w:rPr>
              <w:t xml:space="preserve"> Presidents, LUVASTA/LUVASNTA, </w:t>
            </w:r>
            <w:proofErr w:type="spellStart"/>
            <w:r w:rsidRPr="0040568C">
              <w:rPr>
                <w:rFonts w:ascii="Times New Roman" w:eastAsia="Times New Roman" w:hAnsi="Times New Roman" w:cs="Times New Roman"/>
                <w:color w:val="333333"/>
                <w:sz w:val="24"/>
                <w:szCs w:val="24"/>
                <w:shd w:val="clear" w:color="auto" w:fill="FFFFFF"/>
                <w:lang w:eastAsia="en-IN"/>
              </w:rPr>
              <w:t>Hisar</w:t>
            </w:r>
            <w:proofErr w:type="spellEnd"/>
            <w:r w:rsidRPr="0040568C">
              <w:rPr>
                <w:rFonts w:ascii="Times New Roman" w:eastAsia="Times New Roman" w:hAnsi="Times New Roman" w:cs="Times New Roman"/>
                <w:color w:val="333333"/>
                <w:sz w:val="24"/>
                <w:szCs w:val="24"/>
                <w:shd w:val="clear" w:color="auto" w:fill="FFFFFF"/>
                <w:lang w:eastAsia="en-IN"/>
              </w:rPr>
              <w:t>.</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r w:rsidRPr="0040568C">
              <w:rPr>
                <w:rFonts w:ascii="Times New Roman" w:eastAsia="Times New Roman" w:hAnsi="Times New Roman" w:cs="Times New Roman"/>
                <w:sz w:val="24"/>
                <w:szCs w:val="24"/>
                <w:lang w:val="en-US" w:eastAsia="en-IN"/>
              </w:rPr>
              <w:t xml:space="preserve">Dr. Gaurav </w:t>
            </w:r>
            <w:proofErr w:type="spellStart"/>
            <w:r w:rsidRPr="0040568C">
              <w:rPr>
                <w:rFonts w:ascii="Times New Roman" w:eastAsia="Times New Roman" w:hAnsi="Times New Roman" w:cs="Times New Roman"/>
                <w:sz w:val="24"/>
                <w:szCs w:val="24"/>
                <w:lang w:val="en-US" w:eastAsia="en-IN"/>
              </w:rPr>
              <w:t>Charaya</w:t>
            </w:r>
            <w:proofErr w:type="spellEnd"/>
            <w:r w:rsidRPr="0040568C">
              <w:rPr>
                <w:rFonts w:ascii="Times New Roman" w:eastAsia="Times New Roman" w:hAnsi="Times New Roman" w:cs="Times New Roman"/>
                <w:sz w:val="24"/>
                <w:szCs w:val="24"/>
                <w:lang w:val="en-US" w:eastAsia="en-IN"/>
              </w:rPr>
              <w:t xml:space="preserve">, social media Champion, LUVAS, </w:t>
            </w:r>
            <w:proofErr w:type="spellStart"/>
            <w:r w:rsidRPr="0040568C">
              <w:rPr>
                <w:rFonts w:ascii="Times New Roman" w:eastAsia="Times New Roman" w:hAnsi="Times New Roman" w:cs="Times New Roman"/>
                <w:sz w:val="24"/>
                <w:szCs w:val="24"/>
                <w:lang w:val="en-US" w:eastAsia="en-IN"/>
              </w:rPr>
              <w:t>Hisar</w:t>
            </w:r>
            <w:proofErr w:type="spellEnd"/>
            <w:r>
              <w:rPr>
                <w:rFonts w:ascii="Times New Roman" w:eastAsia="Times New Roman" w:hAnsi="Times New Roman" w:cs="Times New Roman"/>
                <w:sz w:val="24"/>
                <w:szCs w:val="24"/>
                <w:lang w:val="en-US" w:eastAsia="en-IN"/>
              </w:rPr>
              <w:t>.</w:t>
            </w:r>
          </w:p>
          <w:p w:rsidR="0040568C" w:rsidRPr="0040568C" w:rsidRDefault="0040568C" w:rsidP="0040568C">
            <w:pPr>
              <w:numPr>
                <w:ilvl w:val="0"/>
                <w:numId w:val="1"/>
              </w:numPr>
              <w:spacing w:after="200" w:line="240" w:lineRule="auto"/>
              <w:ind w:left="1440"/>
              <w:jc w:val="both"/>
              <w:rPr>
                <w:rFonts w:ascii="Times New Roman" w:eastAsia="Times New Roman" w:hAnsi="Times New Roman" w:cs="Times New Roman"/>
                <w:sz w:val="21"/>
                <w:szCs w:val="21"/>
                <w:lang w:eastAsia="en-IN"/>
              </w:rPr>
            </w:pPr>
            <w:proofErr w:type="spellStart"/>
            <w:r w:rsidRPr="0040568C">
              <w:rPr>
                <w:rFonts w:ascii="Times New Roman" w:eastAsia="Times New Roman" w:hAnsi="Times New Roman" w:cs="Times New Roman"/>
                <w:color w:val="333333"/>
                <w:sz w:val="24"/>
                <w:szCs w:val="24"/>
                <w:shd w:val="clear" w:color="auto" w:fill="FFFFFF"/>
                <w:lang w:eastAsia="en-IN"/>
              </w:rPr>
              <w:t>Dr.</w:t>
            </w:r>
            <w:proofErr w:type="spellEnd"/>
            <w:r w:rsidRPr="0040568C">
              <w:rPr>
                <w:rFonts w:ascii="Times New Roman" w:eastAsia="Times New Roman" w:hAnsi="Times New Roman" w:cs="Times New Roman"/>
                <w:color w:val="333333"/>
                <w:sz w:val="24"/>
                <w:szCs w:val="24"/>
                <w:shd w:val="clear" w:color="auto" w:fill="FFFFFF"/>
                <w:lang w:eastAsia="en-IN"/>
              </w:rPr>
              <w:t xml:space="preserve"> Dinesh Mittal, Secretary-cum- Working </w:t>
            </w:r>
            <w:proofErr w:type="spellStart"/>
            <w:r w:rsidRPr="0040568C">
              <w:rPr>
                <w:rFonts w:ascii="Times New Roman" w:eastAsia="Times New Roman" w:hAnsi="Times New Roman" w:cs="Times New Roman"/>
                <w:color w:val="333333"/>
                <w:sz w:val="24"/>
                <w:szCs w:val="24"/>
                <w:shd w:val="clear" w:color="auto" w:fill="FFFFFF"/>
                <w:lang w:eastAsia="en-IN"/>
              </w:rPr>
              <w:t>Incharge</w:t>
            </w:r>
            <w:proofErr w:type="spellEnd"/>
            <w:r w:rsidRPr="0040568C">
              <w:rPr>
                <w:rFonts w:ascii="Times New Roman" w:eastAsia="Times New Roman" w:hAnsi="Times New Roman" w:cs="Times New Roman"/>
                <w:color w:val="333333"/>
                <w:sz w:val="24"/>
                <w:szCs w:val="24"/>
                <w:shd w:val="clear" w:color="auto" w:fill="FFFFFF"/>
                <w:lang w:eastAsia="en-IN"/>
              </w:rPr>
              <w:t>, University Website with the request to upload the same on website of LUVAS.</w:t>
            </w:r>
          </w:p>
        </w:tc>
      </w:tr>
    </w:tbl>
    <w:p w:rsidR="00642919" w:rsidRDefault="00642919"/>
    <w:sectPr w:rsidR="00642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07458"/>
    <w:multiLevelType w:val="multilevel"/>
    <w:tmpl w:val="25F2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8C"/>
    <w:rsid w:val="00197DD1"/>
    <w:rsid w:val="001C64FA"/>
    <w:rsid w:val="0040568C"/>
    <w:rsid w:val="00642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57B9"/>
  <w15:chartTrackingRefBased/>
  <w15:docId w15:val="{A3CED1E2-080A-4A99-A1B1-E8C57123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68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8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DM</cp:lastModifiedBy>
  <cp:revision>1</cp:revision>
  <dcterms:created xsi:type="dcterms:W3CDTF">2022-09-22T10:52:00Z</dcterms:created>
  <dcterms:modified xsi:type="dcterms:W3CDTF">2022-09-22T11:00:00Z</dcterms:modified>
</cp:coreProperties>
</file>